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2" w:rsidRDefault="007936C2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68.4pt;margin-top:-38.7pt;width:575.5pt;height:847pt;z-index:-251658240;visibility:visible">
            <v:imagedata r:id="rId5" o:title=""/>
          </v:shape>
        </w:pict>
      </w:r>
    </w:p>
    <w:p w:rsidR="007936C2" w:rsidRDefault="007936C2">
      <w:pPr>
        <w:rPr>
          <w:noProof/>
        </w:rPr>
      </w:pPr>
    </w:p>
    <w:p w:rsidR="007936C2" w:rsidRDefault="007936C2">
      <w:pPr>
        <w:rPr>
          <w:noProof/>
        </w:rPr>
      </w:pPr>
    </w:p>
    <w:p w:rsidR="007936C2" w:rsidRDefault="007936C2">
      <w:pPr>
        <w:rPr>
          <w:noProof/>
        </w:rPr>
      </w:pPr>
    </w:p>
    <w:p w:rsidR="007936C2" w:rsidRDefault="007936C2">
      <w:pPr>
        <w:rPr>
          <w:noProof/>
        </w:rPr>
      </w:pPr>
    </w:p>
    <w:tbl>
      <w:tblPr>
        <w:tblpPr w:leftFromText="181" w:rightFromText="181" w:tblpY="1248"/>
        <w:tblOverlap w:val="never"/>
        <w:tblW w:w="0" w:type="auto"/>
        <w:tblLook w:val="00A0"/>
      </w:tblPr>
      <w:tblGrid>
        <w:gridCol w:w="254"/>
        <w:gridCol w:w="432"/>
        <w:gridCol w:w="289"/>
        <w:gridCol w:w="2016"/>
        <w:gridCol w:w="1729"/>
      </w:tblGrid>
      <w:tr w:rsidR="007936C2">
        <w:trPr>
          <w:trHeight w:val="1689"/>
        </w:trPr>
        <w:tc>
          <w:tcPr>
            <w:tcW w:w="4719" w:type="dxa"/>
            <w:gridSpan w:val="5"/>
          </w:tcPr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noProof/>
                <w:lang w:val="en-US"/>
              </w:rPr>
            </w:pPr>
          </w:p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noProof/>
              </w:rPr>
            </w:pPr>
            <w:r w:rsidRPr="0006445F">
              <w:rPr>
                <w:rFonts w:ascii="RussianRail G Pro" w:hAnsi="RussianRail G Pro" w:cs="RussianRail G Pro"/>
                <w:noProof/>
                <w:sz w:val="22"/>
                <w:szCs w:val="22"/>
              </w:rPr>
              <w:t>ФИЛИАЛ ОАО «РЖД»</w:t>
            </w:r>
          </w:p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b/>
                <w:bCs/>
                <w:noProof/>
              </w:rPr>
            </w:pPr>
            <w:r w:rsidRPr="0006445F">
              <w:rPr>
                <w:rFonts w:ascii="RussianRail G Pro" w:hAnsi="RussianRail G Pro" w:cs="RussianRail G Pro"/>
                <w:b/>
                <w:bCs/>
                <w:noProof/>
                <w:sz w:val="22"/>
                <w:szCs w:val="22"/>
              </w:rPr>
              <w:t>ЦЕНТРАЛЬНАЯ ДИРЕКЦИЯ ИНФРАСТРУКТУРЫ</w:t>
            </w:r>
          </w:p>
          <w:p w:rsidR="007936C2" w:rsidRDefault="007936C2" w:rsidP="0006445F">
            <w:pPr>
              <w:jc w:val="center"/>
              <w:rPr>
                <w:noProof/>
              </w:rPr>
            </w:pPr>
            <w:r w:rsidRPr="0006445F">
              <w:rPr>
                <w:rFonts w:ascii="RussianRail G Pro" w:hAnsi="RussianRail G Pro" w:cs="RussianRail G Pro"/>
                <w:b/>
                <w:bCs/>
                <w:noProof/>
                <w:sz w:val="22"/>
                <w:szCs w:val="22"/>
              </w:rPr>
              <w:t>ПРИВОЛЖСКАЯ ДИРЕКЦИЯ ИНФРАСТРУКТУРЫ</w:t>
            </w:r>
          </w:p>
        </w:tc>
      </w:tr>
      <w:tr w:rsidR="007936C2" w:rsidRPr="00083A78">
        <w:trPr>
          <w:trHeight w:val="1163"/>
        </w:trPr>
        <w:tc>
          <w:tcPr>
            <w:tcW w:w="4719" w:type="dxa"/>
            <w:gridSpan w:val="5"/>
          </w:tcPr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sz w:val="18"/>
                <w:szCs w:val="18"/>
              </w:rPr>
            </w:pPr>
            <w:r w:rsidRPr="0006445F">
              <w:rPr>
                <w:rFonts w:ascii="RussianRail G Pro" w:hAnsi="RussianRail G Pro" w:cs="RussianRail G Pro"/>
                <w:sz w:val="18"/>
                <w:szCs w:val="18"/>
              </w:rPr>
              <w:t>Московская ул., 8,</w:t>
            </w:r>
          </w:p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sz w:val="18"/>
                <w:szCs w:val="18"/>
              </w:rPr>
            </w:pPr>
            <w:r w:rsidRPr="0006445F">
              <w:rPr>
                <w:rFonts w:ascii="RussianRail G Pro" w:hAnsi="RussianRail G Pro" w:cs="RussianRail G Pro"/>
                <w:sz w:val="18"/>
                <w:szCs w:val="18"/>
              </w:rPr>
              <w:t>г. Саратов, 410031,</w:t>
            </w:r>
          </w:p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sz w:val="16"/>
                <w:szCs w:val="16"/>
              </w:rPr>
            </w:pPr>
            <w:r w:rsidRPr="0006445F">
              <w:rPr>
                <w:rFonts w:ascii="RussianRail G Pro" w:hAnsi="RussianRail G Pro" w:cs="RussianRail G Pro"/>
                <w:sz w:val="18"/>
                <w:szCs w:val="18"/>
              </w:rPr>
              <w:t>Тел.: (8452) 41-43-89, факс: (8452) 41-62-56</w:t>
            </w:r>
          </w:p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</w:tr>
      <w:tr w:rsidR="007936C2" w:rsidRPr="00083A78">
        <w:trPr>
          <w:trHeight w:hRule="exact" w:val="422"/>
        </w:trPr>
        <w:tc>
          <w:tcPr>
            <w:tcW w:w="4719" w:type="dxa"/>
            <w:gridSpan w:val="5"/>
          </w:tcPr>
          <w:p w:rsidR="007936C2" w:rsidRPr="0006445F" w:rsidRDefault="007936C2" w:rsidP="0006445F">
            <w:pPr>
              <w:jc w:val="center"/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</w:tr>
      <w:tr w:rsidR="007936C2" w:rsidRPr="00083A78">
        <w:trPr>
          <w:trHeight w:hRule="exact" w:val="451"/>
        </w:trPr>
        <w:tc>
          <w:tcPr>
            <w:tcW w:w="254" w:type="dxa"/>
          </w:tcPr>
          <w:p w:rsidR="007936C2" w:rsidRPr="0006445F" w:rsidRDefault="007936C2" w:rsidP="0006445F">
            <w:pPr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1" w:type="dxa"/>
            <w:gridSpan w:val="2"/>
          </w:tcPr>
          <w:p w:rsidR="007936C2" w:rsidRPr="0006445F" w:rsidRDefault="007936C2" w:rsidP="0006445F">
            <w:pPr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  <w:tc>
          <w:tcPr>
            <w:tcW w:w="2016" w:type="dxa"/>
          </w:tcPr>
          <w:p w:rsidR="007936C2" w:rsidRPr="0006445F" w:rsidRDefault="007936C2" w:rsidP="0006445F">
            <w:pPr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6C2" w:rsidRPr="0006445F" w:rsidRDefault="007936C2" w:rsidP="0006445F">
            <w:pPr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</w:tr>
      <w:tr w:rsidR="007936C2" w:rsidRPr="00083A78">
        <w:trPr>
          <w:trHeight w:val="402"/>
        </w:trPr>
        <w:tc>
          <w:tcPr>
            <w:tcW w:w="686" w:type="dxa"/>
            <w:gridSpan w:val="2"/>
          </w:tcPr>
          <w:p w:rsidR="007936C2" w:rsidRPr="0006445F" w:rsidRDefault="007936C2" w:rsidP="0006445F">
            <w:pPr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  <w:tc>
          <w:tcPr>
            <w:tcW w:w="2305" w:type="dxa"/>
            <w:gridSpan w:val="2"/>
          </w:tcPr>
          <w:p w:rsidR="007936C2" w:rsidRPr="0006445F" w:rsidRDefault="007936C2" w:rsidP="0006445F">
            <w:pPr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  <w:tc>
          <w:tcPr>
            <w:tcW w:w="1729" w:type="dxa"/>
          </w:tcPr>
          <w:p w:rsidR="007936C2" w:rsidRPr="0006445F" w:rsidRDefault="007936C2" w:rsidP="0006445F">
            <w:pPr>
              <w:rPr>
                <w:rFonts w:ascii="RussianRail G Pro" w:hAnsi="RussianRail G Pro" w:cs="RussianRail G Pro"/>
                <w:noProof/>
                <w:sz w:val="18"/>
                <w:szCs w:val="18"/>
              </w:rPr>
            </w:pPr>
          </w:p>
        </w:tc>
      </w:tr>
    </w:tbl>
    <w:p w:rsidR="007936C2" w:rsidRPr="00083A78" w:rsidRDefault="007936C2" w:rsidP="00CD1B22">
      <w:pPr>
        <w:jc w:val="center"/>
        <w:rPr>
          <w:rFonts w:ascii="RussianRail G Pro" w:hAnsi="RussianRail G Pro" w:cs="RussianRail G Pro"/>
          <w:noProof/>
          <w:sz w:val="18"/>
          <w:szCs w:val="18"/>
        </w:rPr>
      </w:pPr>
    </w:p>
    <w:p w:rsidR="007936C2" w:rsidRPr="00083A78" w:rsidRDefault="007936C2">
      <w:pPr>
        <w:rPr>
          <w:noProof/>
        </w:rPr>
      </w:pPr>
    </w:p>
    <w:p w:rsidR="007936C2" w:rsidRPr="00083A78" w:rsidRDefault="007936C2">
      <w:pPr>
        <w:rPr>
          <w:noProof/>
        </w:rPr>
      </w:pPr>
    </w:p>
    <w:p w:rsidR="007936C2" w:rsidRPr="00083A78" w:rsidRDefault="007936C2">
      <w:pPr>
        <w:rPr>
          <w:noProof/>
        </w:rPr>
      </w:pPr>
    </w:p>
    <w:p w:rsidR="007936C2" w:rsidRPr="00DF67B6" w:rsidRDefault="007936C2" w:rsidP="00DF67B6">
      <w:pPr>
        <w:pStyle w:val="Default"/>
        <w:rPr>
          <w:sz w:val="28"/>
          <w:szCs w:val="28"/>
        </w:rPr>
      </w:pPr>
      <w:r w:rsidRPr="00DF67B6">
        <w:rPr>
          <w:sz w:val="28"/>
          <w:szCs w:val="28"/>
        </w:rPr>
        <w:t>Начальник</w:t>
      </w:r>
      <w:r>
        <w:rPr>
          <w:sz w:val="28"/>
          <w:szCs w:val="28"/>
        </w:rPr>
        <w:t>ам</w:t>
      </w:r>
      <w:r w:rsidRPr="00DF67B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комитетов</w:t>
      </w:r>
      <w:r w:rsidRPr="00DF67B6">
        <w:rPr>
          <w:sz w:val="28"/>
          <w:szCs w:val="28"/>
        </w:rPr>
        <w:t xml:space="preserve"> образования администрации муниципальн</w:t>
      </w:r>
      <w:r>
        <w:rPr>
          <w:sz w:val="28"/>
          <w:szCs w:val="28"/>
        </w:rPr>
        <w:t xml:space="preserve">ых </w:t>
      </w:r>
      <w:r w:rsidRPr="00DF67B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DF67B6">
        <w:rPr>
          <w:sz w:val="28"/>
          <w:szCs w:val="28"/>
        </w:rPr>
        <w:t xml:space="preserve"> Саратовской </w:t>
      </w:r>
      <w:r>
        <w:rPr>
          <w:sz w:val="28"/>
          <w:szCs w:val="28"/>
        </w:rPr>
        <w:t xml:space="preserve">и Волгоградской </w:t>
      </w:r>
      <w:r w:rsidRPr="00DF67B6">
        <w:rPr>
          <w:sz w:val="28"/>
          <w:szCs w:val="28"/>
        </w:rPr>
        <w:t>област</w:t>
      </w:r>
      <w:r>
        <w:rPr>
          <w:sz w:val="28"/>
          <w:szCs w:val="28"/>
        </w:rPr>
        <w:t>ей</w:t>
      </w:r>
      <w:r w:rsidRPr="00DF67B6">
        <w:rPr>
          <w:sz w:val="28"/>
          <w:szCs w:val="28"/>
        </w:rPr>
        <w:t xml:space="preserve"> </w:t>
      </w:r>
    </w:p>
    <w:p w:rsidR="007936C2" w:rsidRPr="00083A78" w:rsidRDefault="007936C2">
      <w:pPr>
        <w:rPr>
          <w:noProof/>
        </w:rPr>
      </w:pPr>
    </w:p>
    <w:p w:rsidR="007936C2" w:rsidRPr="00083A78" w:rsidRDefault="007936C2">
      <w:pPr>
        <w:rPr>
          <w:noProof/>
        </w:rPr>
      </w:pPr>
    </w:p>
    <w:p w:rsidR="007936C2" w:rsidRPr="00083A78" w:rsidRDefault="007936C2">
      <w:pPr>
        <w:rPr>
          <w:noProof/>
        </w:rPr>
      </w:pPr>
    </w:p>
    <w:p w:rsidR="007936C2" w:rsidRPr="00D316EC" w:rsidRDefault="007936C2" w:rsidP="00D656C0">
      <w:pPr>
        <w:rPr>
          <w:sz w:val="28"/>
          <w:szCs w:val="28"/>
        </w:rPr>
      </w:pPr>
      <w:r>
        <w:rPr>
          <w:sz w:val="28"/>
          <w:szCs w:val="28"/>
        </w:rPr>
        <w:t>Директорам Муниципальных общеобразовательных учреждений</w:t>
      </w:r>
    </w:p>
    <w:p w:rsidR="007936C2" w:rsidRPr="00D316EC" w:rsidRDefault="007936C2" w:rsidP="00D656C0">
      <w:pPr>
        <w:rPr>
          <w:sz w:val="28"/>
          <w:szCs w:val="28"/>
        </w:rPr>
      </w:pPr>
    </w:p>
    <w:p w:rsidR="007936C2" w:rsidRPr="00D316EC" w:rsidRDefault="007936C2" w:rsidP="00D656C0">
      <w:pPr>
        <w:rPr>
          <w:sz w:val="28"/>
          <w:szCs w:val="28"/>
        </w:rPr>
      </w:pPr>
    </w:p>
    <w:p w:rsidR="007936C2" w:rsidRPr="00D316EC" w:rsidRDefault="007936C2" w:rsidP="00D656C0">
      <w:pPr>
        <w:spacing w:line="360" w:lineRule="exact"/>
        <w:jc w:val="center"/>
        <w:rPr>
          <w:sz w:val="28"/>
          <w:szCs w:val="28"/>
        </w:rPr>
      </w:pPr>
    </w:p>
    <w:p w:rsidR="007936C2" w:rsidRPr="00D316EC" w:rsidRDefault="007936C2" w:rsidP="0056462A">
      <w:pPr>
        <w:jc w:val="both"/>
        <w:rPr>
          <w:sz w:val="28"/>
          <w:szCs w:val="28"/>
        </w:rPr>
      </w:pPr>
    </w:p>
    <w:p w:rsidR="007936C2" w:rsidRDefault="007936C2" w:rsidP="00D316EC">
      <w:pPr>
        <w:ind w:firstLine="708"/>
        <w:jc w:val="both"/>
        <w:rPr>
          <w:sz w:val="28"/>
          <w:szCs w:val="28"/>
        </w:rPr>
      </w:pPr>
    </w:p>
    <w:p w:rsidR="007936C2" w:rsidRDefault="007936C2" w:rsidP="00D316EC">
      <w:pPr>
        <w:ind w:firstLine="708"/>
        <w:jc w:val="both"/>
        <w:rPr>
          <w:spacing w:val="-4"/>
          <w:sz w:val="28"/>
          <w:szCs w:val="28"/>
        </w:rPr>
      </w:pPr>
      <w:r w:rsidRPr="00335CA3">
        <w:rPr>
          <w:sz w:val="28"/>
          <w:szCs w:val="28"/>
        </w:rPr>
        <w:t>Приволжская дирекция инфраструктуры – структурное подразделение Центральной дирекции инфраструктуры – филиала ОАО «РЖД» предлагает выпускникам школ получение высшего (</w:t>
      </w:r>
      <w:r>
        <w:rPr>
          <w:sz w:val="28"/>
          <w:szCs w:val="28"/>
        </w:rPr>
        <w:t>Российский</w:t>
      </w:r>
      <w:r w:rsidRPr="003E5250">
        <w:rPr>
          <w:sz w:val="28"/>
          <w:szCs w:val="28"/>
        </w:rPr>
        <w:t xml:space="preserve"> университет транспорта, г.Москва, Р</w:t>
      </w:r>
      <w:r w:rsidRPr="00335CA3">
        <w:rPr>
          <w:sz w:val="28"/>
          <w:szCs w:val="28"/>
        </w:rPr>
        <w:t xml:space="preserve">остовский государственный университет путей сообщения, Самарский государственный университет путей сообщения) и среднего профессионального образования (Филиал </w:t>
      </w:r>
      <w:r w:rsidRPr="00335CA3">
        <w:rPr>
          <w:spacing w:val="-4"/>
          <w:sz w:val="28"/>
          <w:szCs w:val="28"/>
        </w:rPr>
        <w:t>ФГБОУ ВО</w:t>
      </w:r>
      <w:r w:rsidRPr="00335CA3">
        <w:rPr>
          <w:sz w:val="28"/>
          <w:szCs w:val="28"/>
        </w:rPr>
        <w:t xml:space="preserve"> «Самарский государственный университет путей сообщения» в г. Саратове</w:t>
      </w:r>
      <w:r>
        <w:rPr>
          <w:sz w:val="28"/>
          <w:szCs w:val="28"/>
        </w:rPr>
        <w:t xml:space="preserve"> (</w:t>
      </w:r>
      <w:r w:rsidRPr="00335CA3">
        <w:rPr>
          <w:sz w:val="28"/>
          <w:szCs w:val="28"/>
        </w:rPr>
        <w:t xml:space="preserve">СТЖТ), </w:t>
      </w:r>
      <w:r>
        <w:rPr>
          <w:spacing w:val="-4"/>
          <w:sz w:val="28"/>
          <w:szCs w:val="28"/>
        </w:rPr>
        <w:t>Волгоградский техникум</w:t>
      </w:r>
      <w:r w:rsidRPr="00335CA3">
        <w:rPr>
          <w:spacing w:val="-4"/>
          <w:sz w:val="28"/>
          <w:szCs w:val="28"/>
        </w:rPr>
        <w:t xml:space="preserve"> железнодорожного транспорта - филиала ФГБОУ ВО «</w:t>
      </w:r>
      <w:r>
        <w:rPr>
          <w:spacing w:val="-4"/>
          <w:sz w:val="28"/>
          <w:szCs w:val="28"/>
        </w:rPr>
        <w:t xml:space="preserve">РГУПС») </w:t>
      </w:r>
      <w:r w:rsidRPr="00335CA3">
        <w:rPr>
          <w:spacing w:val="-4"/>
          <w:sz w:val="28"/>
          <w:szCs w:val="28"/>
        </w:rPr>
        <w:t>НА УСЛОВИЯХ ЗАКЛЮЧЕНИЯ ДОГОВОРА О ЦЕЛЕВОМ ОБУЧЕНИИ</w:t>
      </w:r>
      <w:r>
        <w:rPr>
          <w:spacing w:val="-4"/>
          <w:sz w:val="28"/>
          <w:szCs w:val="28"/>
        </w:rPr>
        <w:t xml:space="preserve"> по техническим специальностям «Строительство железных дорог, мостов и транспортных  тоннелей», «Подвижной состав железных дорог», Системы обеспечения движения поездов» (</w:t>
      </w:r>
      <w:r w:rsidRPr="00335CA3">
        <w:rPr>
          <w:spacing w:val="-4"/>
          <w:sz w:val="28"/>
          <w:szCs w:val="28"/>
        </w:rPr>
        <w:t>утверждена Постановлением Правительства РФ от 27.11.2013г. № 1076).</w:t>
      </w:r>
    </w:p>
    <w:p w:rsidR="007936C2" w:rsidRDefault="007936C2" w:rsidP="00D316EC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Прием документов в университеты осуществляется по результатам ЕГЭ (Действительны результаты ЕГЭ</w:t>
      </w:r>
      <w:r w:rsidRPr="003E5250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ЕГЭ можно пересдавать один раз в год).</w:t>
      </w:r>
    </w:p>
    <w:p w:rsidR="007936C2" w:rsidRDefault="007936C2" w:rsidP="0046090C">
      <w:pPr>
        <w:jc w:val="center"/>
        <w:rPr>
          <w:b/>
          <w:bCs/>
          <w:sz w:val="28"/>
          <w:szCs w:val="28"/>
        </w:rPr>
      </w:pPr>
      <w:r w:rsidRPr="00F53E33">
        <w:rPr>
          <w:b/>
          <w:bCs/>
          <w:sz w:val="28"/>
          <w:szCs w:val="28"/>
        </w:rPr>
        <w:t xml:space="preserve">Минимальные </w:t>
      </w:r>
      <w:r>
        <w:rPr>
          <w:b/>
          <w:bCs/>
          <w:sz w:val="28"/>
          <w:szCs w:val="28"/>
        </w:rPr>
        <w:t>пороги ( результатов ЕГЭ)</w:t>
      </w:r>
      <w:r w:rsidRPr="00F53E33">
        <w:rPr>
          <w:b/>
          <w:bCs/>
          <w:sz w:val="28"/>
          <w:szCs w:val="28"/>
        </w:rPr>
        <w:t xml:space="preserve"> по ВУЗам </w:t>
      </w:r>
      <w:r>
        <w:rPr>
          <w:b/>
          <w:bCs/>
          <w:sz w:val="28"/>
          <w:szCs w:val="28"/>
        </w:rPr>
        <w:t xml:space="preserve">для поступления в  </w:t>
      </w:r>
      <w:r w:rsidRPr="003E5250">
        <w:rPr>
          <w:b/>
          <w:bCs/>
          <w:sz w:val="28"/>
          <w:szCs w:val="28"/>
        </w:rPr>
        <w:t>2018/2019</w:t>
      </w:r>
      <w:r>
        <w:rPr>
          <w:b/>
          <w:bCs/>
          <w:sz w:val="28"/>
          <w:szCs w:val="28"/>
        </w:rPr>
        <w:t xml:space="preserve"> уч.году.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154"/>
        <w:gridCol w:w="2030"/>
        <w:gridCol w:w="3256"/>
        <w:gridCol w:w="1295"/>
      </w:tblGrid>
      <w:tr w:rsidR="007936C2" w:rsidRPr="001326CF">
        <w:tc>
          <w:tcPr>
            <w:tcW w:w="1892" w:type="dxa"/>
          </w:tcPr>
          <w:p w:rsidR="007936C2" w:rsidRPr="0046090C" w:rsidRDefault="007936C2" w:rsidP="00626CEC">
            <w:pPr>
              <w:jc w:val="center"/>
            </w:pPr>
            <w:r w:rsidRPr="0046090C">
              <w:rPr>
                <w:sz w:val="22"/>
                <w:szCs w:val="22"/>
              </w:rPr>
              <w:t>Наименование учебного учреждения</w:t>
            </w:r>
          </w:p>
        </w:tc>
        <w:tc>
          <w:tcPr>
            <w:tcW w:w="1193" w:type="dxa"/>
          </w:tcPr>
          <w:p w:rsidR="007936C2" w:rsidRPr="0046090C" w:rsidRDefault="007936C2" w:rsidP="00626CEC">
            <w:pPr>
              <w:jc w:val="center"/>
            </w:pPr>
            <w:r w:rsidRPr="0046090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85" w:type="dxa"/>
          </w:tcPr>
          <w:p w:rsidR="007936C2" w:rsidRPr="0046090C" w:rsidRDefault="007936C2" w:rsidP="00626CEC">
            <w:pPr>
              <w:jc w:val="center"/>
            </w:pPr>
            <w:r w:rsidRPr="0046090C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8" w:type="dxa"/>
          </w:tcPr>
          <w:p w:rsidR="007936C2" w:rsidRPr="0046090C" w:rsidRDefault="007936C2" w:rsidP="00626CEC">
            <w:pPr>
              <w:jc w:val="center"/>
            </w:pPr>
            <w:r w:rsidRPr="0046090C">
              <w:rPr>
                <w:sz w:val="22"/>
                <w:szCs w:val="22"/>
              </w:rPr>
              <w:t xml:space="preserve">Математика для специальности «Системы обеспечения движения поездов» (Электроснабжение, Автоматика и телемеханика) </w:t>
            </w:r>
          </w:p>
        </w:tc>
        <w:tc>
          <w:tcPr>
            <w:tcW w:w="1383" w:type="dxa"/>
          </w:tcPr>
          <w:p w:rsidR="007936C2" w:rsidRPr="0046090C" w:rsidRDefault="007936C2" w:rsidP="00626CEC">
            <w:pPr>
              <w:jc w:val="center"/>
            </w:pPr>
            <w:r w:rsidRPr="0046090C">
              <w:rPr>
                <w:sz w:val="22"/>
                <w:szCs w:val="22"/>
              </w:rPr>
              <w:t>Физика</w:t>
            </w:r>
          </w:p>
        </w:tc>
      </w:tr>
      <w:tr w:rsidR="007936C2" w:rsidRPr="001326CF">
        <w:tc>
          <w:tcPr>
            <w:tcW w:w="1892" w:type="dxa"/>
          </w:tcPr>
          <w:p w:rsidR="007936C2" w:rsidRPr="001326CF" w:rsidRDefault="007936C2" w:rsidP="00D35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РУТ (МИИТ) </w:t>
            </w:r>
          </w:p>
        </w:tc>
        <w:tc>
          <w:tcPr>
            <w:tcW w:w="1193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C0398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85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C03986">
              <w:rPr>
                <w:b/>
                <w:bCs/>
                <w:sz w:val="28"/>
                <w:szCs w:val="28"/>
              </w:rPr>
              <w:t>27</w:t>
            </w:r>
            <w:r>
              <w:rPr>
                <w:b/>
                <w:bCs/>
                <w:sz w:val="28"/>
                <w:szCs w:val="28"/>
              </w:rPr>
              <w:t xml:space="preserve"> (Профильная)</w:t>
            </w:r>
          </w:p>
        </w:tc>
        <w:tc>
          <w:tcPr>
            <w:tcW w:w="3518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C03986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7936C2" w:rsidRPr="001326CF">
        <w:trPr>
          <w:trHeight w:val="841"/>
        </w:trPr>
        <w:tc>
          <w:tcPr>
            <w:tcW w:w="1892" w:type="dxa"/>
          </w:tcPr>
          <w:p w:rsidR="007936C2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326CF">
              <w:rPr>
                <w:b/>
                <w:bCs/>
                <w:sz w:val="28"/>
                <w:szCs w:val="28"/>
              </w:rPr>
              <w:t>РГУПС</w:t>
            </w:r>
          </w:p>
          <w:p w:rsidR="007936C2" w:rsidRPr="0046090C" w:rsidRDefault="007936C2" w:rsidP="0046090C">
            <w:pPr>
              <w:jc w:val="center"/>
            </w:pPr>
          </w:p>
        </w:tc>
        <w:tc>
          <w:tcPr>
            <w:tcW w:w="1193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C03986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85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C03986">
              <w:rPr>
                <w:b/>
                <w:bCs/>
                <w:sz w:val="28"/>
                <w:szCs w:val="28"/>
              </w:rPr>
              <w:t>27</w:t>
            </w:r>
            <w:r>
              <w:rPr>
                <w:b/>
                <w:bCs/>
                <w:sz w:val="28"/>
                <w:szCs w:val="28"/>
              </w:rPr>
              <w:t xml:space="preserve"> (Профильная)</w:t>
            </w:r>
          </w:p>
        </w:tc>
        <w:tc>
          <w:tcPr>
            <w:tcW w:w="3518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7936C2" w:rsidRPr="00C03986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C03986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7936C2" w:rsidRPr="001326CF">
        <w:tc>
          <w:tcPr>
            <w:tcW w:w="1892" w:type="dxa"/>
          </w:tcPr>
          <w:p w:rsidR="007936C2" w:rsidRPr="001326CF" w:rsidRDefault="007936C2" w:rsidP="00D3512F">
            <w:pPr>
              <w:jc w:val="center"/>
              <w:rPr>
                <w:b/>
                <w:bCs/>
                <w:sz w:val="28"/>
                <w:szCs w:val="28"/>
              </w:rPr>
            </w:pPr>
            <w:r w:rsidRPr="001326CF">
              <w:rPr>
                <w:b/>
                <w:bCs/>
                <w:sz w:val="28"/>
                <w:szCs w:val="28"/>
              </w:rPr>
              <w:t>СамГУПС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7936C2" w:rsidRPr="00185E62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85E6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85" w:type="dxa"/>
          </w:tcPr>
          <w:p w:rsidR="007936C2" w:rsidRPr="00185E62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85E62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(Профильная)</w:t>
            </w:r>
          </w:p>
        </w:tc>
        <w:tc>
          <w:tcPr>
            <w:tcW w:w="3518" w:type="dxa"/>
          </w:tcPr>
          <w:p w:rsidR="007936C2" w:rsidRPr="00185E62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85E62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83" w:type="dxa"/>
          </w:tcPr>
          <w:p w:rsidR="007936C2" w:rsidRPr="00185E62" w:rsidRDefault="007936C2" w:rsidP="00626CEC">
            <w:pPr>
              <w:jc w:val="center"/>
              <w:rPr>
                <w:b/>
                <w:bCs/>
                <w:sz w:val="28"/>
                <w:szCs w:val="28"/>
              </w:rPr>
            </w:pPr>
            <w:r w:rsidRPr="00185E62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7936C2" w:rsidRDefault="007936C2" w:rsidP="00D316EC">
      <w:pPr>
        <w:ind w:firstLine="708"/>
        <w:jc w:val="both"/>
        <w:rPr>
          <w:spacing w:val="-4"/>
          <w:sz w:val="28"/>
          <w:szCs w:val="28"/>
        </w:rPr>
      </w:pPr>
    </w:p>
    <w:p w:rsidR="007936C2" w:rsidRDefault="007936C2" w:rsidP="00D316EC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период обучения на условиях договоров о целевом обучении </w:t>
      </w:r>
      <w:r w:rsidRPr="00335CA3">
        <w:rPr>
          <w:sz w:val="28"/>
          <w:szCs w:val="28"/>
        </w:rPr>
        <w:t>Приволжская дирекция инфраструктуры</w:t>
      </w:r>
      <w:r>
        <w:rPr>
          <w:sz w:val="28"/>
          <w:szCs w:val="28"/>
        </w:rPr>
        <w:t xml:space="preserve"> гарантирует предоставление следующих мер социальной поддержки:</w:t>
      </w:r>
    </w:p>
    <w:p w:rsidR="007936C2" w:rsidRDefault="007936C2" w:rsidP="004249C4">
      <w:pPr>
        <w:pStyle w:val="ListParagraph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Получение рабочей профессии за счет средств ОАО «РЖД»;</w:t>
      </w:r>
    </w:p>
    <w:p w:rsidR="007936C2" w:rsidRDefault="007936C2" w:rsidP="004249C4">
      <w:pPr>
        <w:pStyle w:val="ListParagraph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Ежемесячные доплаты к государственным стипендиям при обучение на: « отлично» - </w:t>
      </w:r>
      <w:r>
        <w:rPr>
          <w:color w:val="FF0000"/>
          <w:spacing w:val="-4"/>
          <w:sz w:val="28"/>
          <w:szCs w:val="28"/>
        </w:rPr>
        <w:t>ВУЗ – 2,5 тыс. руб. (</w:t>
      </w:r>
      <w:r w:rsidRPr="00D3512F">
        <w:rPr>
          <w:color w:val="FF0000"/>
          <w:spacing w:val="-4"/>
          <w:sz w:val="28"/>
          <w:szCs w:val="28"/>
        </w:rPr>
        <w:t>Техникум – 1,8 тыс. руб.);</w:t>
      </w:r>
      <w:r>
        <w:rPr>
          <w:spacing w:val="-4"/>
          <w:sz w:val="28"/>
          <w:szCs w:val="28"/>
        </w:rPr>
        <w:t xml:space="preserve"> « хорошо и отлично» - ВУЗ при условии, что количество оценок на </w:t>
      </w:r>
      <w:r w:rsidRPr="00D3512F">
        <w:rPr>
          <w:color w:val="FF0000"/>
          <w:spacing w:val="-4"/>
          <w:sz w:val="28"/>
          <w:szCs w:val="28"/>
        </w:rPr>
        <w:t>отлично не менее 75% от общ</w:t>
      </w:r>
      <w:r>
        <w:rPr>
          <w:color w:val="FF0000"/>
          <w:spacing w:val="-4"/>
          <w:sz w:val="28"/>
          <w:szCs w:val="28"/>
        </w:rPr>
        <w:t>его количества - 2 тыс. руб. (</w:t>
      </w:r>
      <w:r w:rsidRPr="00D3512F">
        <w:rPr>
          <w:color w:val="FF0000"/>
          <w:spacing w:val="-4"/>
          <w:sz w:val="28"/>
          <w:szCs w:val="28"/>
        </w:rPr>
        <w:t>Техникум при условии, что количество оценок на отлично не менее 50% от общего количества – 1,5 тыс. руб., Техникум при условии, что количество оценок на отлично  менее 50% от общего количества – 1  тыс. руб.)</w:t>
      </w:r>
      <w:r>
        <w:rPr>
          <w:spacing w:val="-4"/>
          <w:sz w:val="28"/>
          <w:szCs w:val="28"/>
        </w:rPr>
        <w:t xml:space="preserve"> ; для студентов, относящихся к категории социально незащищенных и малообеспеченных граждан ( сироты, студенты из многодетных семей ( 3 и более); студенты из семей с доходом на одного человека ниже прожиточного минимума; семейные студенты, имеющие детей в возрасте до 3 лет, при условии, что супруги или один из них не работают в связи с уходом за ребенком –</w:t>
      </w:r>
      <w:r w:rsidRPr="00D3512F">
        <w:rPr>
          <w:color w:val="FF0000"/>
          <w:spacing w:val="-4"/>
          <w:sz w:val="28"/>
          <w:szCs w:val="28"/>
        </w:rPr>
        <w:t xml:space="preserve"> студентам ВУЗов -2,2 тыс. руб., студентам Техникумов – 1,8 тыс. руб.</w:t>
      </w:r>
    </w:p>
    <w:p w:rsidR="007936C2" w:rsidRDefault="007936C2" w:rsidP="004249C4">
      <w:pPr>
        <w:pStyle w:val="ListParagraph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Организация производственной практики на оплачиваемых рабочих местах.</w:t>
      </w:r>
    </w:p>
    <w:p w:rsidR="007936C2" w:rsidRDefault="007936C2" w:rsidP="004249C4">
      <w:pPr>
        <w:pStyle w:val="ListParagraph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 разработке грантов выпускных квалификационных работ, по темам определяемым ОАО «РЖД» - предусмотрена доплата студентам ВУЗов –</w:t>
      </w:r>
      <w:r w:rsidRPr="003C5C2D">
        <w:rPr>
          <w:color w:val="FF0000"/>
          <w:spacing w:val="-4"/>
          <w:sz w:val="28"/>
          <w:szCs w:val="28"/>
        </w:rPr>
        <w:t xml:space="preserve"> 49 тыс. руб., техникумов – 37 тыс. руб.</w:t>
      </w:r>
    </w:p>
    <w:p w:rsidR="007936C2" w:rsidRDefault="007936C2" w:rsidP="004249C4">
      <w:pPr>
        <w:pStyle w:val="ListParagraph"/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Гарантированное трудоустройство и работа в структурных подразделениях. </w:t>
      </w:r>
    </w:p>
    <w:p w:rsidR="007936C2" w:rsidRDefault="007936C2" w:rsidP="00C15291">
      <w:pPr>
        <w:pStyle w:val="ListParagraph"/>
        <w:ind w:left="106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Другие льготы: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Предоставление необходимых условий для продолжения обучения в отраслевых ВУЗах, получение дополнительного образования в отечественных и зарубежных ВУЗах, бизнес-школах, АНО « Корпоративный университет».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Возможность для развития профессиональных и корпоративных компетенций и карьерного роста молодых специалистов.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Корпоративная поддержка сотрудников, строящих ( приобретающих)жилье в собственность ( субсидии, ипотека и т.д.).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Бесплатный проезд железнодорожным транспортом по разовому билету в купейном вагоне пассажирского поезда и по годовому билету в пригородном сообщении.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Материальная помощь при уходе в ежегодный оплачиваемый отпуск.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Медицинское страхование.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Полная или частичная компенсация работникам и членам их семей стоимости путевок в санатории, профилактории и другие санаторно-курортные учреждения ОАО «РЖД».</w:t>
      </w:r>
    </w:p>
    <w:p w:rsidR="007936C2" w:rsidRDefault="007936C2" w:rsidP="00C40B53">
      <w:pPr>
        <w:pStyle w:val="ListParagraph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Единовременное пособие одному из родителей при рождении ребенка, равное двукратному минимальному размеру оплаты труда в ОАО «РЖД» ( сверх установленное законодательством РФ).</w:t>
      </w:r>
    </w:p>
    <w:p w:rsidR="007936C2" w:rsidRPr="00965F1F" w:rsidRDefault="007936C2" w:rsidP="00C15291">
      <w:pPr>
        <w:pStyle w:val="ListParagraph"/>
        <w:numPr>
          <w:ilvl w:val="0"/>
          <w:numId w:val="3"/>
        </w:numPr>
        <w:ind w:left="1068"/>
        <w:jc w:val="both"/>
        <w:rPr>
          <w:spacing w:val="-4"/>
          <w:sz w:val="28"/>
          <w:szCs w:val="28"/>
        </w:rPr>
      </w:pPr>
      <w:r w:rsidRPr="00965F1F">
        <w:rPr>
          <w:spacing w:val="-4"/>
          <w:sz w:val="28"/>
          <w:szCs w:val="28"/>
        </w:rPr>
        <w:t>Ежемесячное пособие тем, кто находится в отпуске по уходу за ребенком до дос</w:t>
      </w:r>
      <w:r>
        <w:rPr>
          <w:spacing w:val="-4"/>
          <w:sz w:val="28"/>
          <w:szCs w:val="28"/>
        </w:rPr>
        <w:t>тижения им 3-х летнего возраста.</w:t>
      </w:r>
      <w:r w:rsidRPr="00965F1F">
        <w:rPr>
          <w:spacing w:val="-4"/>
          <w:sz w:val="28"/>
          <w:szCs w:val="28"/>
        </w:rPr>
        <w:t xml:space="preserve"> </w:t>
      </w:r>
    </w:p>
    <w:p w:rsidR="007936C2" w:rsidRDefault="007936C2" w:rsidP="00D316EC">
      <w:pPr>
        <w:ind w:firstLine="708"/>
        <w:jc w:val="both"/>
        <w:rPr>
          <w:color w:val="FF0000"/>
          <w:spacing w:val="-4"/>
        </w:rPr>
      </w:pPr>
    </w:p>
    <w:p w:rsidR="007936C2" w:rsidRDefault="007936C2" w:rsidP="00D316EC">
      <w:pPr>
        <w:ind w:firstLine="708"/>
        <w:jc w:val="both"/>
        <w:rPr>
          <w:sz w:val="28"/>
          <w:szCs w:val="28"/>
        </w:rPr>
      </w:pPr>
    </w:p>
    <w:p w:rsidR="007936C2" w:rsidRPr="00DF67B6" w:rsidRDefault="007936C2" w:rsidP="00DF67B6">
      <w:pPr>
        <w:pStyle w:val="Default"/>
        <w:jc w:val="both"/>
        <w:rPr>
          <w:color w:val="0070C0"/>
          <w:sz w:val="28"/>
          <w:szCs w:val="28"/>
        </w:rPr>
      </w:pPr>
      <w:r w:rsidRPr="00DF67B6">
        <w:rPr>
          <w:color w:val="0070C0"/>
          <w:sz w:val="28"/>
          <w:szCs w:val="28"/>
        </w:rPr>
        <w:t>По вопросам выдачи договоров о целевом обучении от структурных подразделений Привол</w:t>
      </w:r>
      <w:r>
        <w:rPr>
          <w:color w:val="0070C0"/>
          <w:sz w:val="28"/>
          <w:szCs w:val="28"/>
        </w:rPr>
        <w:t>жской дирекции инфраструктуры (</w:t>
      </w:r>
      <w:r w:rsidRPr="00DF67B6">
        <w:rPr>
          <w:color w:val="0070C0"/>
          <w:sz w:val="28"/>
          <w:szCs w:val="28"/>
        </w:rPr>
        <w:t xml:space="preserve">регионально расположенных в Саратовском и </w:t>
      </w:r>
      <w:r>
        <w:rPr>
          <w:color w:val="0070C0"/>
          <w:sz w:val="28"/>
          <w:szCs w:val="28"/>
        </w:rPr>
        <w:t>Волгоградском</w:t>
      </w:r>
      <w:r w:rsidRPr="00DF67B6">
        <w:rPr>
          <w:color w:val="0070C0"/>
          <w:sz w:val="28"/>
          <w:szCs w:val="28"/>
        </w:rPr>
        <w:t xml:space="preserve"> регионах)</w:t>
      </w:r>
      <w:r>
        <w:rPr>
          <w:color w:val="0070C0"/>
          <w:sz w:val="28"/>
          <w:szCs w:val="28"/>
        </w:rPr>
        <w:t xml:space="preserve"> </w:t>
      </w:r>
      <w:r w:rsidRPr="00DF67B6">
        <w:rPr>
          <w:color w:val="0070C0"/>
          <w:sz w:val="28"/>
          <w:szCs w:val="28"/>
        </w:rPr>
        <w:t>для учащихся муниципальных общеобразовательных учреждений просим организовать совещание с родителями. По вопросам организации встречи обращаться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09"/>
        <w:gridCol w:w="2748"/>
        <w:gridCol w:w="2015"/>
        <w:gridCol w:w="2107"/>
      </w:tblGrid>
      <w:tr w:rsidR="007936C2" w:rsidRPr="00DF67B6">
        <w:tc>
          <w:tcPr>
            <w:tcW w:w="492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№</w:t>
            </w:r>
          </w:p>
        </w:tc>
        <w:tc>
          <w:tcPr>
            <w:tcW w:w="2209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ФИО</w:t>
            </w:r>
          </w:p>
        </w:tc>
        <w:tc>
          <w:tcPr>
            <w:tcW w:w="2748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должность</w:t>
            </w:r>
          </w:p>
        </w:tc>
        <w:tc>
          <w:tcPr>
            <w:tcW w:w="2015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Тел для контактов</w:t>
            </w:r>
          </w:p>
        </w:tc>
        <w:tc>
          <w:tcPr>
            <w:tcW w:w="2107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Специализация</w:t>
            </w:r>
          </w:p>
        </w:tc>
      </w:tr>
      <w:tr w:rsidR="007936C2" w:rsidRPr="00DF67B6">
        <w:tc>
          <w:tcPr>
            <w:tcW w:w="492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1.</w:t>
            </w:r>
          </w:p>
        </w:tc>
        <w:tc>
          <w:tcPr>
            <w:tcW w:w="2209" w:type="dxa"/>
          </w:tcPr>
          <w:p w:rsidR="007936C2" w:rsidRPr="00DF67B6" w:rsidRDefault="007936C2" w:rsidP="00305706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Калатин Сергей Иванович</w:t>
            </w:r>
          </w:p>
        </w:tc>
        <w:tc>
          <w:tcPr>
            <w:tcW w:w="2748" w:type="dxa"/>
          </w:tcPr>
          <w:p w:rsidR="007936C2" w:rsidRPr="00DF67B6" w:rsidRDefault="007936C2" w:rsidP="00305706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Заместитель начальника дистанции пути</w:t>
            </w:r>
          </w:p>
        </w:tc>
        <w:tc>
          <w:tcPr>
            <w:tcW w:w="2015" w:type="dxa"/>
          </w:tcPr>
          <w:p w:rsidR="007936C2" w:rsidRPr="00DF67B6" w:rsidRDefault="007936C2" w:rsidP="00305706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8 929-77-58-118</w:t>
            </w:r>
          </w:p>
        </w:tc>
        <w:tc>
          <w:tcPr>
            <w:tcW w:w="2107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</w:tr>
      <w:tr w:rsidR="007936C2" w:rsidRPr="00DF67B6">
        <w:tc>
          <w:tcPr>
            <w:tcW w:w="492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2.</w:t>
            </w:r>
          </w:p>
        </w:tc>
        <w:tc>
          <w:tcPr>
            <w:tcW w:w="2209" w:type="dxa"/>
          </w:tcPr>
          <w:p w:rsidR="007936C2" w:rsidRPr="00DF67B6" w:rsidRDefault="007936C2" w:rsidP="00197A6E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Бердинских Вадим Олегович</w:t>
            </w:r>
          </w:p>
        </w:tc>
        <w:tc>
          <w:tcPr>
            <w:tcW w:w="2748" w:type="dxa"/>
          </w:tcPr>
          <w:p w:rsidR="007936C2" w:rsidRPr="00DF67B6" w:rsidRDefault="007936C2" w:rsidP="00197A6E">
            <w:pPr>
              <w:jc w:val="both"/>
              <w:rPr>
                <w:b/>
                <w:bCs/>
                <w:color w:val="0070C0"/>
              </w:rPr>
            </w:pPr>
            <w:r w:rsidRPr="00DF67B6">
              <w:rPr>
                <w:b/>
                <w:bCs/>
                <w:color w:val="0070C0"/>
                <w:sz w:val="22"/>
                <w:szCs w:val="22"/>
              </w:rPr>
              <w:t>Начальник сектора развития и обучения Приволжской ДИ</w:t>
            </w:r>
          </w:p>
        </w:tc>
        <w:tc>
          <w:tcPr>
            <w:tcW w:w="2015" w:type="dxa"/>
          </w:tcPr>
          <w:p w:rsidR="007936C2" w:rsidRPr="00DF67B6" w:rsidRDefault="007936C2" w:rsidP="00197A6E">
            <w:pPr>
              <w:jc w:val="both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8– 8452– 41</w:t>
            </w:r>
            <w:r w:rsidRPr="00DF67B6">
              <w:rPr>
                <w:b/>
                <w:bCs/>
                <w:color w:val="0070C0"/>
                <w:sz w:val="22"/>
                <w:szCs w:val="22"/>
              </w:rPr>
              <w:t>– 53-20</w:t>
            </w:r>
          </w:p>
        </w:tc>
        <w:tc>
          <w:tcPr>
            <w:tcW w:w="2107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</w:tr>
      <w:tr w:rsidR="007936C2" w:rsidRPr="00DF67B6">
        <w:tc>
          <w:tcPr>
            <w:tcW w:w="492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209" w:type="dxa"/>
          </w:tcPr>
          <w:p w:rsidR="007936C2" w:rsidRPr="00DF67B6" w:rsidRDefault="007936C2" w:rsidP="009B0A0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748" w:type="dxa"/>
          </w:tcPr>
          <w:p w:rsidR="007936C2" w:rsidRPr="00DF67B6" w:rsidRDefault="007936C2" w:rsidP="009B0A0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015" w:type="dxa"/>
          </w:tcPr>
          <w:p w:rsidR="007936C2" w:rsidRPr="00DF67B6" w:rsidRDefault="007936C2" w:rsidP="009B0A0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107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</w:tr>
      <w:tr w:rsidR="007936C2" w:rsidRPr="00DF67B6">
        <w:tc>
          <w:tcPr>
            <w:tcW w:w="492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209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748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015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  <w:tc>
          <w:tcPr>
            <w:tcW w:w="2107" w:type="dxa"/>
          </w:tcPr>
          <w:p w:rsidR="007936C2" w:rsidRPr="00DF67B6" w:rsidRDefault="007936C2" w:rsidP="00DF67B6">
            <w:pPr>
              <w:jc w:val="both"/>
              <w:rPr>
                <w:b/>
                <w:bCs/>
                <w:color w:val="0070C0"/>
              </w:rPr>
            </w:pPr>
          </w:p>
        </w:tc>
      </w:tr>
    </w:tbl>
    <w:p w:rsidR="007936C2" w:rsidRPr="00D316EC" w:rsidRDefault="007936C2" w:rsidP="007E4883">
      <w:pPr>
        <w:ind w:firstLine="708"/>
        <w:jc w:val="both"/>
        <w:rPr>
          <w:sz w:val="28"/>
          <w:szCs w:val="28"/>
        </w:rPr>
      </w:pPr>
    </w:p>
    <w:p w:rsidR="007936C2" w:rsidRPr="00D316EC" w:rsidRDefault="007936C2" w:rsidP="00D656C0">
      <w:pPr>
        <w:jc w:val="both"/>
        <w:rPr>
          <w:sz w:val="28"/>
          <w:szCs w:val="28"/>
        </w:rPr>
      </w:pPr>
      <w:r w:rsidRPr="00D316EC">
        <w:rPr>
          <w:sz w:val="28"/>
          <w:szCs w:val="28"/>
        </w:rPr>
        <w:t xml:space="preserve">   </w:t>
      </w:r>
    </w:p>
    <w:p w:rsidR="007936C2" w:rsidRPr="00D316EC" w:rsidRDefault="007936C2" w:rsidP="00D656C0">
      <w:pPr>
        <w:jc w:val="both"/>
        <w:rPr>
          <w:sz w:val="28"/>
          <w:szCs w:val="28"/>
        </w:rPr>
      </w:pPr>
    </w:p>
    <w:p w:rsidR="007936C2" w:rsidRPr="00D316EC" w:rsidRDefault="007936C2" w:rsidP="00D656C0">
      <w:pPr>
        <w:jc w:val="both"/>
        <w:rPr>
          <w:sz w:val="28"/>
          <w:szCs w:val="28"/>
        </w:rPr>
      </w:pPr>
      <w:r w:rsidRPr="00D316EC">
        <w:rPr>
          <w:sz w:val="28"/>
          <w:szCs w:val="28"/>
        </w:rPr>
        <w:t xml:space="preserve">Заместитель начальника Приволжской </w:t>
      </w:r>
    </w:p>
    <w:p w:rsidR="007936C2" w:rsidRPr="00D316EC" w:rsidRDefault="007936C2" w:rsidP="00D656C0">
      <w:pPr>
        <w:jc w:val="both"/>
        <w:rPr>
          <w:sz w:val="28"/>
          <w:szCs w:val="28"/>
        </w:rPr>
      </w:pPr>
      <w:r w:rsidRPr="00D316EC">
        <w:rPr>
          <w:sz w:val="28"/>
          <w:szCs w:val="28"/>
        </w:rPr>
        <w:t xml:space="preserve">дирекции инфраструктуры – начальник </w:t>
      </w:r>
    </w:p>
    <w:p w:rsidR="007936C2" w:rsidRPr="00D316EC" w:rsidRDefault="007936C2" w:rsidP="00D656C0">
      <w:pPr>
        <w:jc w:val="both"/>
        <w:rPr>
          <w:sz w:val="28"/>
          <w:szCs w:val="28"/>
        </w:rPr>
      </w:pPr>
      <w:r w:rsidRPr="00D316EC">
        <w:rPr>
          <w:sz w:val="28"/>
          <w:szCs w:val="28"/>
        </w:rPr>
        <w:t>службы управления персоналом</w:t>
      </w:r>
      <w:r w:rsidRPr="00D316EC">
        <w:rPr>
          <w:sz w:val="28"/>
          <w:szCs w:val="28"/>
        </w:rPr>
        <w:tab/>
      </w:r>
      <w:r w:rsidRPr="00D316EC">
        <w:rPr>
          <w:sz w:val="28"/>
          <w:szCs w:val="28"/>
        </w:rPr>
        <w:tab/>
      </w:r>
      <w:r w:rsidRPr="00D316EC">
        <w:rPr>
          <w:sz w:val="28"/>
          <w:szCs w:val="28"/>
        </w:rPr>
        <w:tab/>
      </w:r>
      <w:r w:rsidRPr="00D316EC">
        <w:rPr>
          <w:sz w:val="28"/>
          <w:szCs w:val="28"/>
        </w:rPr>
        <w:tab/>
      </w:r>
      <w:r w:rsidRPr="00D316EC">
        <w:rPr>
          <w:sz w:val="28"/>
          <w:szCs w:val="28"/>
        </w:rPr>
        <w:tab/>
        <w:t xml:space="preserve"> А.В. Рура</w:t>
      </w:r>
    </w:p>
    <w:p w:rsidR="007936C2" w:rsidRDefault="007936C2" w:rsidP="00D656C0">
      <w:pPr>
        <w:jc w:val="both"/>
        <w:rPr>
          <w:sz w:val="28"/>
          <w:szCs w:val="28"/>
        </w:rPr>
      </w:pPr>
    </w:p>
    <w:p w:rsidR="007936C2" w:rsidRPr="00D316EC" w:rsidRDefault="007936C2" w:rsidP="00D656C0">
      <w:pPr>
        <w:jc w:val="both"/>
        <w:rPr>
          <w:sz w:val="28"/>
          <w:szCs w:val="28"/>
        </w:rPr>
      </w:pPr>
    </w:p>
    <w:p w:rsidR="007936C2" w:rsidRPr="00D316EC" w:rsidRDefault="007936C2" w:rsidP="00D656C0">
      <w:pPr>
        <w:jc w:val="both"/>
        <w:rPr>
          <w:sz w:val="28"/>
          <w:szCs w:val="28"/>
        </w:rPr>
      </w:pPr>
    </w:p>
    <w:p w:rsidR="007936C2" w:rsidRPr="001B19E0" w:rsidRDefault="007936C2" w:rsidP="003C3C48">
      <w:pPr>
        <w:jc w:val="both"/>
        <w:rPr>
          <w:sz w:val="22"/>
          <w:szCs w:val="22"/>
        </w:rPr>
      </w:pPr>
      <w:r w:rsidRPr="001B19E0">
        <w:rPr>
          <w:sz w:val="22"/>
          <w:szCs w:val="22"/>
        </w:rPr>
        <w:t>исп. Бердинских ВО ( 8 – 8452-41-53-20)</w:t>
      </w:r>
    </w:p>
    <w:p w:rsidR="007936C2" w:rsidRPr="00D316EC" w:rsidRDefault="007936C2">
      <w:pPr>
        <w:rPr>
          <w:noProof/>
          <w:sz w:val="28"/>
          <w:szCs w:val="28"/>
        </w:rPr>
      </w:pPr>
    </w:p>
    <w:p w:rsidR="007936C2" w:rsidRPr="00083A78" w:rsidRDefault="007936C2">
      <w:pPr>
        <w:rPr>
          <w:noProof/>
        </w:rPr>
      </w:pPr>
    </w:p>
    <w:sectPr w:rsidR="007936C2" w:rsidRPr="00083A78" w:rsidSect="008A29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162"/>
    <w:multiLevelType w:val="hybridMultilevel"/>
    <w:tmpl w:val="9B243998"/>
    <w:lvl w:ilvl="0" w:tplc="28300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690B58"/>
    <w:multiLevelType w:val="hybridMultilevel"/>
    <w:tmpl w:val="B39633C8"/>
    <w:lvl w:ilvl="0" w:tplc="75468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1D6F5C"/>
    <w:multiLevelType w:val="hybridMultilevel"/>
    <w:tmpl w:val="038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C9"/>
    <w:rsid w:val="00030A5C"/>
    <w:rsid w:val="00036895"/>
    <w:rsid w:val="000411DA"/>
    <w:rsid w:val="0006445F"/>
    <w:rsid w:val="00067D54"/>
    <w:rsid w:val="00074CC1"/>
    <w:rsid w:val="00083A09"/>
    <w:rsid w:val="00083A78"/>
    <w:rsid w:val="000A1FF5"/>
    <w:rsid w:val="000B3388"/>
    <w:rsid w:val="000B5D62"/>
    <w:rsid w:val="000D1E6E"/>
    <w:rsid w:val="000D577D"/>
    <w:rsid w:val="000D74E6"/>
    <w:rsid w:val="000E33FA"/>
    <w:rsid w:val="000E75EB"/>
    <w:rsid w:val="001245B5"/>
    <w:rsid w:val="001326CF"/>
    <w:rsid w:val="001345DA"/>
    <w:rsid w:val="001349BB"/>
    <w:rsid w:val="00141C69"/>
    <w:rsid w:val="00147206"/>
    <w:rsid w:val="001537F4"/>
    <w:rsid w:val="00181208"/>
    <w:rsid w:val="00185E62"/>
    <w:rsid w:val="00192CC9"/>
    <w:rsid w:val="001959CD"/>
    <w:rsid w:val="00197A6E"/>
    <w:rsid w:val="001A0A9A"/>
    <w:rsid w:val="001A1814"/>
    <w:rsid w:val="001A545D"/>
    <w:rsid w:val="001B19E0"/>
    <w:rsid w:val="001C567F"/>
    <w:rsid w:val="001C6AFB"/>
    <w:rsid w:val="001E4A0A"/>
    <w:rsid w:val="00204811"/>
    <w:rsid w:val="0021209A"/>
    <w:rsid w:val="00214D88"/>
    <w:rsid w:val="00230709"/>
    <w:rsid w:val="002413F2"/>
    <w:rsid w:val="00246353"/>
    <w:rsid w:val="002729EE"/>
    <w:rsid w:val="002A2D07"/>
    <w:rsid w:val="002C4B28"/>
    <w:rsid w:val="002D3A4A"/>
    <w:rsid w:val="002D3BC0"/>
    <w:rsid w:val="00303FAB"/>
    <w:rsid w:val="00305706"/>
    <w:rsid w:val="003073D5"/>
    <w:rsid w:val="00310F57"/>
    <w:rsid w:val="00320AEE"/>
    <w:rsid w:val="00331EC2"/>
    <w:rsid w:val="00335CA3"/>
    <w:rsid w:val="00357AD8"/>
    <w:rsid w:val="00367912"/>
    <w:rsid w:val="00382517"/>
    <w:rsid w:val="003905E2"/>
    <w:rsid w:val="003A488A"/>
    <w:rsid w:val="003B16E0"/>
    <w:rsid w:val="003C1818"/>
    <w:rsid w:val="003C3C48"/>
    <w:rsid w:val="003C5C2D"/>
    <w:rsid w:val="003C7FBC"/>
    <w:rsid w:val="003E1FD1"/>
    <w:rsid w:val="003E5250"/>
    <w:rsid w:val="003F28D7"/>
    <w:rsid w:val="00404BF3"/>
    <w:rsid w:val="004110A2"/>
    <w:rsid w:val="00423B52"/>
    <w:rsid w:val="004249C4"/>
    <w:rsid w:val="00442A9C"/>
    <w:rsid w:val="004440E1"/>
    <w:rsid w:val="0046090C"/>
    <w:rsid w:val="00487010"/>
    <w:rsid w:val="00496030"/>
    <w:rsid w:val="004B2BC7"/>
    <w:rsid w:val="004B41E8"/>
    <w:rsid w:val="004B6A8B"/>
    <w:rsid w:val="004D7BA4"/>
    <w:rsid w:val="004E0E62"/>
    <w:rsid w:val="004E257B"/>
    <w:rsid w:val="005003AB"/>
    <w:rsid w:val="00505823"/>
    <w:rsid w:val="005067BB"/>
    <w:rsid w:val="00512AE8"/>
    <w:rsid w:val="005169B2"/>
    <w:rsid w:val="00517A65"/>
    <w:rsid w:val="0052546F"/>
    <w:rsid w:val="005300A2"/>
    <w:rsid w:val="0053345E"/>
    <w:rsid w:val="00536558"/>
    <w:rsid w:val="00560E2E"/>
    <w:rsid w:val="00561577"/>
    <w:rsid w:val="0056462A"/>
    <w:rsid w:val="00570D69"/>
    <w:rsid w:val="005907A3"/>
    <w:rsid w:val="005A0A49"/>
    <w:rsid w:val="005A4349"/>
    <w:rsid w:val="005A5299"/>
    <w:rsid w:val="005B2F78"/>
    <w:rsid w:val="005C1031"/>
    <w:rsid w:val="005C69AF"/>
    <w:rsid w:val="005D10A4"/>
    <w:rsid w:val="005D17E5"/>
    <w:rsid w:val="005E3FCF"/>
    <w:rsid w:val="005F4070"/>
    <w:rsid w:val="006023F6"/>
    <w:rsid w:val="00612067"/>
    <w:rsid w:val="00626CEC"/>
    <w:rsid w:val="00636781"/>
    <w:rsid w:val="00636C48"/>
    <w:rsid w:val="00636FE6"/>
    <w:rsid w:val="0063706B"/>
    <w:rsid w:val="006501CA"/>
    <w:rsid w:val="0065027E"/>
    <w:rsid w:val="00650B78"/>
    <w:rsid w:val="00654B3A"/>
    <w:rsid w:val="00655BB8"/>
    <w:rsid w:val="0065634F"/>
    <w:rsid w:val="006678FC"/>
    <w:rsid w:val="00670749"/>
    <w:rsid w:val="00677F22"/>
    <w:rsid w:val="00682773"/>
    <w:rsid w:val="006A1B76"/>
    <w:rsid w:val="006B1778"/>
    <w:rsid w:val="006B6244"/>
    <w:rsid w:val="006C31EF"/>
    <w:rsid w:val="006D000D"/>
    <w:rsid w:val="006D12CA"/>
    <w:rsid w:val="006D7E5C"/>
    <w:rsid w:val="006E28CA"/>
    <w:rsid w:val="006E5224"/>
    <w:rsid w:val="00741D81"/>
    <w:rsid w:val="007459BA"/>
    <w:rsid w:val="00766E5E"/>
    <w:rsid w:val="007711F9"/>
    <w:rsid w:val="007753B5"/>
    <w:rsid w:val="00776C9D"/>
    <w:rsid w:val="0078723C"/>
    <w:rsid w:val="00791F40"/>
    <w:rsid w:val="007936C2"/>
    <w:rsid w:val="00794B2A"/>
    <w:rsid w:val="007A1958"/>
    <w:rsid w:val="007A6B16"/>
    <w:rsid w:val="007C3310"/>
    <w:rsid w:val="007C49C0"/>
    <w:rsid w:val="007E4883"/>
    <w:rsid w:val="007E504E"/>
    <w:rsid w:val="007E63B1"/>
    <w:rsid w:val="007F1B32"/>
    <w:rsid w:val="007F31DD"/>
    <w:rsid w:val="0084175E"/>
    <w:rsid w:val="00847853"/>
    <w:rsid w:val="00872199"/>
    <w:rsid w:val="0088626F"/>
    <w:rsid w:val="0089602F"/>
    <w:rsid w:val="008A2910"/>
    <w:rsid w:val="008A520C"/>
    <w:rsid w:val="008F15A6"/>
    <w:rsid w:val="008F23FA"/>
    <w:rsid w:val="008F5C3A"/>
    <w:rsid w:val="009036C4"/>
    <w:rsid w:val="00904506"/>
    <w:rsid w:val="0093533B"/>
    <w:rsid w:val="00943D37"/>
    <w:rsid w:val="009440AA"/>
    <w:rsid w:val="00944CC4"/>
    <w:rsid w:val="0094794A"/>
    <w:rsid w:val="00951308"/>
    <w:rsid w:val="00951C73"/>
    <w:rsid w:val="00954232"/>
    <w:rsid w:val="00957A3F"/>
    <w:rsid w:val="00965F1F"/>
    <w:rsid w:val="00967986"/>
    <w:rsid w:val="0098030F"/>
    <w:rsid w:val="00981F8D"/>
    <w:rsid w:val="00987F3C"/>
    <w:rsid w:val="00990017"/>
    <w:rsid w:val="00992678"/>
    <w:rsid w:val="009B0A06"/>
    <w:rsid w:val="009D4D0A"/>
    <w:rsid w:val="009E67AF"/>
    <w:rsid w:val="009F0E9C"/>
    <w:rsid w:val="009F13D4"/>
    <w:rsid w:val="00A1694F"/>
    <w:rsid w:val="00A17B8F"/>
    <w:rsid w:val="00A248E0"/>
    <w:rsid w:val="00A40F68"/>
    <w:rsid w:val="00A4709D"/>
    <w:rsid w:val="00A63C9C"/>
    <w:rsid w:val="00A82636"/>
    <w:rsid w:val="00A849BA"/>
    <w:rsid w:val="00AA18C1"/>
    <w:rsid w:val="00AA2D12"/>
    <w:rsid w:val="00AB0B82"/>
    <w:rsid w:val="00AB3FCB"/>
    <w:rsid w:val="00AB7099"/>
    <w:rsid w:val="00AC6E54"/>
    <w:rsid w:val="00AF03B2"/>
    <w:rsid w:val="00AF174E"/>
    <w:rsid w:val="00AF3478"/>
    <w:rsid w:val="00B073F7"/>
    <w:rsid w:val="00B230DE"/>
    <w:rsid w:val="00B24795"/>
    <w:rsid w:val="00B25FD5"/>
    <w:rsid w:val="00B32A15"/>
    <w:rsid w:val="00B437B6"/>
    <w:rsid w:val="00B5544F"/>
    <w:rsid w:val="00B60BFD"/>
    <w:rsid w:val="00B72CE9"/>
    <w:rsid w:val="00B73015"/>
    <w:rsid w:val="00B73DBC"/>
    <w:rsid w:val="00B923BD"/>
    <w:rsid w:val="00B92940"/>
    <w:rsid w:val="00B94AD2"/>
    <w:rsid w:val="00BA1D88"/>
    <w:rsid w:val="00BB0CCC"/>
    <w:rsid w:val="00BF02D7"/>
    <w:rsid w:val="00C03986"/>
    <w:rsid w:val="00C15291"/>
    <w:rsid w:val="00C40B53"/>
    <w:rsid w:val="00C43BC8"/>
    <w:rsid w:val="00C7068F"/>
    <w:rsid w:val="00C94AD1"/>
    <w:rsid w:val="00CA1C12"/>
    <w:rsid w:val="00CA6290"/>
    <w:rsid w:val="00CA63E2"/>
    <w:rsid w:val="00CD1B22"/>
    <w:rsid w:val="00CD6F84"/>
    <w:rsid w:val="00CE35EB"/>
    <w:rsid w:val="00CF0A2E"/>
    <w:rsid w:val="00CF6FAC"/>
    <w:rsid w:val="00D04130"/>
    <w:rsid w:val="00D04AAD"/>
    <w:rsid w:val="00D1441F"/>
    <w:rsid w:val="00D14F6F"/>
    <w:rsid w:val="00D253FF"/>
    <w:rsid w:val="00D316EC"/>
    <w:rsid w:val="00D3512F"/>
    <w:rsid w:val="00D35E86"/>
    <w:rsid w:val="00D4783C"/>
    <w:rsid w:val="00D54AF7"/>
    <w:rsid w:val="00D6118A"/>
    <w:rsid w:val="00D613EB"/>
    <w:rsid w:val="00D656C0"/>
    <w:rsid w:val="00D873A4"/>
    <w:rsid w:val="00DD545B"/>
    <w:rsid w:val="00DE5DE1"/>
    <w:rsid w:val="00DF67B6"/>
    <w:rsid w:val="00E03820"/>
    <w:rsid w:val="00E30380"/>
    <w:rsid w:val="00E30BBE"/>
    <w:rsid w:val="00E41404"/>
    <w:rsid w:val="00E502E7"/>
    <w:rsid w:val="00E73BF6"/>
    <w:rsid w:val="00E776A1"/>
    <w:rsid w:val="00E84ADF"/>
    <w:rsid w:val="00EA79DE"/>
    <w:rsid w:val="00EB666F"/>
    <w:rsid w:val="00EB7CDD"/>
    <w:rsid w:val="00EC33A5"/>
    <w:rsid w:val="00ED03EE"/>
    <w:rsid w:val="00ED218E"/>
    <w:rsid w:val="00ED2603"/>
    <w:rsid w:val="00EE1BCF"/>
    <w:rsid w:val="00EE49B2"/>
    <w:rsid w:val="00F16C7F"/>
    <w:rsid w:val="00F358FE"/>
    <w:rsid w:val="00F53222"/>
    <w:rsid w:val="00F53E33"/>
    <w:rsid w:val="00F6199D"/>
    <w:rsid w:val="00F67539"/>
    <w:rsid w:val="00F67D75"/>
    <w:rsid w:val="00F801D1"/>
    <w:rsid w:val="00F806B7"/>
    <w:rsid w:val="00F87821"/>
    <w:rsid w:val="00F929D5"/>
    <w:rsid w:val="00F92C7F"/>
    <w:rsid w:val="00F96EF4"/>
    <w:rsid w:val="00FB40D8"/>
    <w:rsid w:val="00FC1381"/>
    <w:rsid w:val="00FC208F"/>
    <w:rsid w:val="00FE05EA"/>
    <w:rsid w:val="00FE167B"/>
    <w:rsid w:val="00FE7B14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2C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7F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2CA"/>
    <w:rPr>
      <w:sz w:val="24"/>
      <w:szCs w:val="24"/>
    </w:rPr>
  </w:style>
  <w:style w:type="character" w:styleId="Hyperlink">
    <w:name w:val="Hyperlink"/>
    <w:basedOn w:val="DefaultParagraphFont"/>
    <w:uiPriority w:val="99"/>
    <w:rsid w:val="00987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2CA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3F28D7"/>
    <w:pPr>
      <w:ind w:left="720"/>
    </w:pPr>
  </w:style>
  <w:style w:type="paragraph" w:customStyle="1" w:styleId="Default">
    <w:name w:val="Default"/>
    <w:uiPriority w:val="99"/>
    <w:rsid w:val="00DF67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743</Words>
  <Characters>4237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subject/>
  <dc:creator>emoskvin</dc:creator>
  <cp:keywords/>
  <dc:description/>
  <cp:lastModifiedBy>ОК-1</cp:lastModifiedBy>
  <cp:revision>3</cp:revision>
  <cp:lastPrinted>2016-02-01T06:15:00Z</cp:lastPrinted>
  <dcterms:created xsi:type="dcterms:W3CDTF">2018-02-21T09:43:00Z</dcterms:created>
  <dcterms:modified xsi:type="dcterms:W3CDTF">2018-02-21T09:51:00Z</dcterms:modified>
</cp:coreProperties>
</file>